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0" w:rsidRDefault="00FA6C50" w:rsidP="00FA6C50">
      <w:pPr>
        <w:pStyle w:val="a3"/>
        <w:suppressAutoHyphens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Приложение 1.8.</w:t>
      </w:r>
    </w:p>
    <w:p w:rsidR="00FA6C50" w:rsidRDefault="00FA6C50" w:rsidP="00FA6C50">
      <w:pPr>
        <w:pStyle w:val="a3"/>
        <w:suppressAutoHyphens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714B6" w:rsidRPr="00F920D3" w:rsidRDefault="00E714B6" w:rsidP="00E714B6">
      <w:pPr>
        <w:pStyle w:val="a3"/>
        <w:suppressAutoHyphens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20D3">
        <w:rPr>
          <w:rFonts w:ascii="Times New Roman" w:hAnsi="Times New Roman"/>
          <w:b/>
          <w:sz w:val="24"/>
          <w:szCs w:val="24"/>
          <w:lang w:eastAsia="ar-SA"/>
        </w:rPr>
        <w:t xml:space="preserve">Перечень  и результаты мониторинговых исследований удовлетворённости субъектов образовательного процесса качеством условий, процессов и результатов </w:t>
      </w:r>
    </w:p>
    <w:p w:rsidR="00E714B6" w:rsidRDefault="00E714B6" w:rsidP="00E714B6">
      <w:pPr>
        <w:pStyle w:val="a3"/>
        <w:suppressAutoHyphens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20D3">
        <w:rPr>
          <w:rFonts w:ascii="Times New Roman" w:hAnsi="Times New Roman"/>
          <w:b/>
          <w:sz w:val="24"/>
          <w:szCs w:val="24"/>
          <w:lang w:eastAsia="ar-SA"/>
        </w:rPr>
        <w:t>проведенных в 201</w:t>
      </w:r>
      <w:r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F920D3">
        <w:rPr>
          <w:rFonts w:ascii="Times New Roman" w:hAnsi="Times New Roman"/>
          <w:b/>
          <w:sz w:val="24"/>
          <w:szCs w:val="24"/>
          <w:lang w:eastAsia="ar-SA"/>
        </w:rPr>
        <w:t xml:space="preserve"> году</w:t>
      </w:r>
    </w:p>
    <w:p w:rsidR="00942F1A" w:rsidRPr="00F920D3" w:rsidRDefault="00942F1A" w:rsidP="00942F1A">
      <w:pPr>
        <w:pStyle w:val="a3"/>
        <w:suppressAutoHyphens/>
        <w:spacing w:before="24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12"/>
        <w:gridCol w:w="2315"/>
        <w:gridCol w:w="4643"/>
      </w:tblGrid>
      <w:tr w:rsidR="00B65821" w:rsidRPr="00F920D3" w:rsidTr="003E4163">
        <w:tc>
          <w:tcPr>
            <w:tcW w:w="1101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512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Субъекты</w:t>
            </w:r>
          </w:p>
        </w:tc>
        <w:tc>
          <w:tcPr>
            <w:tcW w:w="2315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4643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B65821" w:rsidRPr="00F920D3" w:rsidTr="003E4163">
        <w:trPr>
          <w:cantSplit/>
          <w:trHeight w:val="5269"/>
        </w:trPr>
        <w:tc>
          <w:tcPr>
            <w:tcW w:w="1101" w:type="dxa"/>
            <w:textDirection w:val="btLr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</w:t>
            </w:r>
          </w:p>
        </w:tc>
        <w:tc>
          <w:tcPr>
            <w:tcW w:w="1512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2315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Выявление результатов доступности о полноте получения информации о поступлении в колледж</w:t>
            </w:r>
          </w:p>
        </w:tc>
        <w:tc>
          <w:tcPr>
            <w:tcW w:w="4643" w:type="dxa"/>
          </w:tcPr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-интернет-сайт колледжа – 74%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920D3">
              <w:rPr>
                <w:rFonts w:ascii="Times New Roman" w:hAnsi="Times New Roman"/>
                <w:sz w:val="24"/>
                <w:szCs w:val="24"/>
              </w:rPr>
              <w:t xml:space="preserve"> мероприятия колледжа для абитуриентов (дни открытых дверей, общение со студентами) – 30%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встречи с представителями колледжа на родительских собраниях, выставках, других мероприятиях – 25%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печатные издания (брошюры, буклеты, сборники для абитуриентов и т.д.) – 17%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информация в СМИ (телевидение, пресса, радио) – 13%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информирование школы, в которой учится ребенок – 12%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собственный практический опыт профессиональной деятельности – 8%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информирование представителей работодателей – 4%</w:t>
            </w:r>
          </w:p>
          <w:p w:rsidR="00B65821" w:rsidRPr="00F920D3" w:rsidRDefault="00B65821" w:rsidP="00752D5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0D3">
              <w:rPr>
                <w:rFonts w:ascii="Times New Roman" w:hAnsi="Times New Roman"/>
                <w:sz w:val="24"/>
                <w:szCs w:val="24"/>
              </w:rPr>
              <w:t>- информирование представителей службы занятости – 3%</w:t>
            </w:r>
          </w:p>
        </w:tc>
      </w:tr>
      <w:tr w:rsidR="00B65821" w:rsidRPr="00F920D3" w:rsidTr="003E4163">
        <w:tc>
          <w:tcPr>
            <w:tcW w:w="1101" w:type="dxa"/>
            <w:vMerge w:val="restart"/>
            <w:textDirection w:val="btLr"/>
          </w:tcPr>
          <w:p w:rsidR="00B65821" w:rsidRPr="00F920D3" w:rsidRDefault="000D6D96" w:rsidP="00752D53">
            <w:pPr>
              <w:pStyle w:val="a3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</w:t>
            </w:r>
          </w:p>
        </w:tc>
        <w:tc>
          <w:tcPr>
            <w:tcW w:w="1512" w:type="dxa"/>
          </w:tcPr>
          <w:p w:rsidR="00B65821" w:rsidRPr="00F920D3" w:rsidRDefault="00474955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  <w:r w:rsidR="00B65821"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курс</w:t>
            </w:r>
          </w:p>
        </w:tc>
        <w:tc>
          <w:tcPr>
            <w:tcW w:w="2315" w:type="dxa"/>
          </w:tcPr>
          <w:p w:rsidR="00B65821" w:rsidRPr="00F920D3" w:rsidRDefault="00A01C01" w:rsidP="00A01C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Мониторинг по выявлению мотивации выбора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обучающим</w:t>
            </w:r>
            <w:r w:rsidR="00376DF4">
              <w:rPr>
                <w:rFonts w:ascii="Times New Roman" w:hAnsi="Times New Roman"/>
                <w:sz w:val="24"/>
                <w:szCs w:val="24"/>
                <w:lang w:eastAsia="ar-SA"/>
              </w:rPr>
              <w:t>ися ГАПОУ РК «Сортавальский колледж»</w:t>
            </w:r>
          </w:p>
        </w:tc>
        <w:tc>
          <w:tcPr>
            <w:tcW w:w="4643" w:type="dxa"/>
          </w:tcPr>
          <w:p w:rsidR="00B65821" w:rsidRDefault="00881294" w:rsidP="00F258BE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анкетировании участвовали </w:t>
            </w:r>
            <w:r w:rsidR="00F258BE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250 чел.</w:t>
            </w:r>
            <w:r w:rsidR="00F258BE">
              <w:rPr>
                <w:rFonts w:ascii="Times New Roman" w:hAnsi="Times New Roman"/>
                <w:sz w:val="24"/>
                <w:szCs w:val="24"/>
                <w:lang w:eastAsia="ar-SA"/>
              </w:rPr>
              <w:t>) 45% из всех участников.</w:t>
            </w:r>
          </w:p>
          <w:p w:rsidR="006F5282" w:rsidRDefault="006F5282" w:rsidP="00F258BE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6F52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хотят научиться </w:t>
            </w:r>
            <w:r w:rsidR="00474955" w:rsidRPr="006F5282">
              <w:rPr>
                <w:rFonts w:ascii="Times New Roman" w:hAnsi="Times New Roman"/>
                <w:sz w:val="24"/>
                <w:szCs w:val="24"/>
                <w:lang w:eastAsia="ar-SA"/>
              </w:rPr>
              <w:t>хорошо,</w:t>
            </w:r>
            <w:r w:rsidRPr="006F52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делать то, что нравится - </w:t>
            </w:r>
            <w:r w:rsidR="00474955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Pr="006F52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ответ</w:t>
            </w:r>
            <w:r w:rsidR="009F5771">
              <w:rPr>
                <w:rFonts w:ascii="Times New Roman" w:hAnsi="Times New Roman"/>
                <w:sz w:val="24"/>
                <w:szCs w:val="24"/>
                <w:lang w:eastAsia="ar-SA"/>
              </w:rPr>
              <w:t>или 38 %</w:t>
            </w:r>
          </w:p>
          <w:p w:rsidR="00474955" w:rsidRDefault="00474955" w:rsidP="00F258BE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474955">
              <w:rPr>
                <w:rFonts w:ascii="Times New Roman" w:hAnsi="Times New Roman"/>
                <w:sz w:val="24"/>
                <w:szCs w:val="24"/>
                <w:lang w:eastAsia="ar-SA"/>
              </w:rPr>
              <w:t>Родители также имеют большое влияние на детей, задумываются об их будущем</w:t>
            </w:r>
            <w:r w:rsidR="00F37C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A2785">
              <w:rPr>
                <w:rFonts w:ascii="Times New Roman" w:hAnsi="Times New Roman"/>
                <w:sz w:val="24"/>
                <w:szCs w:val="24"/>
                <w:lang w:eastAsia="ar-SA"/>
              </w:rPr>
              <w:t>- 12 ответили 4,8 %</w:t>
            </w:r>
          </w:p>
          <w:p w:rsidR="00F37CBD" w:rsidRDefault="00F37CBD" w:rsidP="00F37CBD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Обучающиеся </w:t>
            </w:r>
            <w:r w:rsidRPr="00F37C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приходят на занятия с удовольствием, не просто провести свободное время, а чтобы узнать и научиться чему-то </w:t>
            </w:r>
            <w:r w:rsidR="00AC1A55">
              <w:rPr>
                <w:rFonts w:ascii="Times New Roman" w:hAnsi="Times New Roman"/>
                <w:sz w:val="24"/>
                <w:szCs w:val="24"/>
                <w:lang w:eastAsia="ar-SA"/>
              </w:rPr>
              <w:t>новому и интересному -45 ответили  18%</w:t>
            </w:r>
          </w:p>
          <w:p w:rsidR="00AC1A55" w:rsidRDefault="003730A6" w:rsidP="003730A6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 w:rsidRPr="003730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колледже</w:t>
            </w:r>
            <w:r w:rsidRPr="003730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благоприятный психологический климат, что способствует благоприятному личностному и творческому развитию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студентов </w:t>
            </w:r>
            <w:r w:rsidR="001F455B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F455B">
              <w:rPr>
                <w:rFonts w:ascii="Times New Roman" w:hAnsi="Times New Roman"/>
                <w:sz w:val="24"/>
                <w:szCs w:val="24"/>
                <w:lang w:eastAsia="ar-SA"/>
              </w:rPr>
              <w:t>ответили 45 (18%)</w:t>
            </w:r>
          </w:p>
          <w:p w:rsidR="006B102D" w:rsidRDefault="006B102D" w:rsidP="003730A6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t xml:space="preserve"> </w:t>
            </w:r>
            <w:r w:rsidRPr="006B102D">
              <w:rPr>
                <w:rFonts w:ascii="Times New Roman" w:hAnsi="Times New Roman"/>
                <w:sz w:val="24"/>
                <w:szCs w:val="24"/>
                <w:lang w:eastAsia="ar-SA"/>
              </w:rPr>
              <w:t>Дети понимают и осознают всю значимость учебных занятий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ответили 20 (8%)</w:t>
            </w:r>
          </w:p>
          <w:p w:rsidR="00F557C4" w:rsidRDefault="00F557C4" w:rsidP="00D114D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57C4" w:rsidRDefault="00F557C4" w:rsidP="00D114D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14D1" w:rsidRDefault="00D114D1" w:rsidP="00D114D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Своей цели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</w:t>
            </w:r>
            <w:r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смогут </w:t>
            </w:r>
            <w:r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добиться: если будут стараться выполнять</w:t>
            </w:r>
          </w:p>
          <w:p w:rsidR="00F557C4" w:rsidRDefault="00F557C4" w:rsidP="00D114D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114D1" w:rsidRPr="00F920D3" w:rsidRDefault="00F557C4" w:rsidP="00F557C4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 задания, </w:t>
            </w:r>
            <w:r w:rsidR="00D114D1"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 не будут пропускать занятия </w:t>
            </w:r>
            <w:r w:rsidR="00D114D1"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будут участвовать в конкурсах и др.мероприятиях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33 </w:t>
            </w:r>
            <w:r w:rsidR="00D114D1" w:rsidRPr="00D11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ответа </w:t>
            </w:r>
            <w:r w:rsidR="00626F08">
              <w:rPr>
                <w:rFonts w:ascii="Times New Roman" w:hAnsi="Times New Roman"/>
                <w:sz w:val="24"/>
                <w:szCs w:val="24"/>
                <w:lang w:eastAsia="ar-SA"/>
              </w:rPr>
              <w:t>(13,2%)</w:t>
            </w:r>
          </w:p>
        </w:tc>
      </w:tr>
      <w:tr w:rsidR="00B65821" w:rsidRPr="00F920D3" w:rsidTr="003E4163">
        <w:trPr>
          <w:trHeight w:val="2325"/>
        </w:trPr>
        <w:tc>
          <w:tcPr>
            <w:tcW w:w="1101" w:type="dxa"/>
            <w:vMerge/>
          </w:tcPr>
          <w:p w:rsidR="00B65821" w:rsidRPr="00F920D3" w:rsidRDefault="00B65821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B65821" w:rsidRPr="00F920D3" w:rsidRDefault="00B65821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2-3-4 курсы</w:t>
            </w:r>
          </w:p>
        </w:tc>
        <w:tc>
          <w:tcPr>
            <w:tcW w:w="2315" w:type="dxa"/>
          </w:tcPr>
          <w:p w:rsidR="00B65821" w:rsidRPr="00F920D3" w:rsidRDefault="00B65821" w:rsidP="00752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Выявить </w:t>
            </w:r>
            <w:r w:rsidRPr="00F920D3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предоставляемых колледжем услуг</w:t>
            </w:r>
          </w:p>
          <w:p w:rsidR="00B65821" w:rsidRPr="00F920D3" w:rsidRDefault="00B65821" w:rsidP="00752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</w:tcPr>
          <w:p w:rsidR="00B65821" w:rsidRPr="00F920D3" w:rsidRDefault="00B65821" w:rsidP="00752D53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1.Комфортность условий предоставления услуг и доступность их получения   </w:t>
            </w:r>
            <w:r w:rsidR="00EF2D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</w:t>
            </w:r>
            <w:r w:rsidRPr="00F920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</w:t>
            </w:r>
          </w:p>
          <w:p w:rsidR="00B65821" w:rsidRPr="00F920D3" w:rsidRDefault="00B65821" w:rsidP="00752D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F92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Доброжелательность и компетентность работников организации   </w:t>
            </w:r>
            <w:r w:rsidR="00D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87</w:t>
            </w:r>
            <w:r w:rsidRPr="00F92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%</w:t>
            </w:r>
          </w:p>
          <w:p w:rsidR="00B65821" w:rsidRPr="00F920D3" w:rsidRDefault="00B65821" w:rsidP="00D21F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3.Удовлетворенность потребителей качеством оказания услуг  </w:t>
            </w:r>
            <w:r w:rsidR="00D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83</w:t>
            </w:r>
            <w:r w:rsidRPr="00F92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0D6D96" w:rsidRPr="00F920D3" w:rsidTr="00777E02">
        <w:trPr>
          <w:cantSplit/>
          <w:trHeight w:val="2325"/>
        </w:trPr>
        <w:tc>
          <w:tcPr>
            <w:tcW w:w="1101" w:type="dxa"/>
            <w:textDirection w:val="btLr"/>
          </w:tcPr>
          <w:p w:rsidR="000D6D96" w:rsidRPr="00F920D3" w:rsidRDefault="00777E02" w:rsidP="00777E02">
            <w:pPr>
              <w:pStyle w:val="a3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</w:t>
            </w:r>
          </w:p>
        </w:tc>
        <w:tc>
          <w:tcPr>
            <w:tcW w:w="1512" w:type="dxa"/>
          </w:tcPr>
          <w:p w:rsidR="000D6D96" w:rsidRPr="00F920D3" w:rsidRDefault="00581D27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2315" w:type="dxa"/>
          </w:tcPr>
          <w:p w:rsidR="000D6D96" w:rsidRPr="00F920D3" w:rsidRDefault="00BC3915" w:rsidP="00752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 w:cs="Times New Roman"/>
                <w:sz w:val="24"/>
                <w:szCs w:val="24"/>
              </w:rPr>
              <w:t>Выявление степени заинтересованности в обучении в ГАПОУ РК «Сортавальский колледж»</w:t>
            </w:r>
          </w:p>
        </w:tc>
        <w:tc>
          <w:tcPr>
            <w:tcW w:w="4643" w:type="dxa"/>
          </w:tcPr>
          <w:p w:rsidR="000D6D96" w:rsidRPr="00F920D3" w:rsidRDefault="00BC3915" w:rsidP="0016368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Большинство студентов поступили с целью получения хорошего образования, чтобы впоследствии иметь хорошую зарплату, организовать собственное дело, сделать карьеру (от 8</w:t>
            </w:r>
            <w:r w:rsidR="0016368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9</w:t>
            </w:r>
            <w:r w:rsidR="0016368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%)</w:t>
            </w:r>
          </w:p>
        </w:tc>
      </w:tr>
      <w:tr w:rsidR="00B65821" w:rsidRPr="00F920D3" w:rsidTr="003E4163">
        <w:trPr>
          <w:trHeight w:val="1242"/>
        </w:trPr>
        <w:tc>
          <w:tcPr>
            <w:tcW w:w="1101" w:type="dxa"/>
            <w:textDirection w:val="btLr"/>
          </w:tcPr>
          <w:p w:rsidR="00B65821" w:rsidRPr="00F920D3" w:rsidRDefault="00B65821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1512" w:type="dxa"/>
          </w:tcPr>
          <w:p w:rsidR="00B65821" w:rsidRPr="00F920D3" w:rsidRDefault="00B65821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Родители вновь принятых обучающихся</w:t>
            </w:r>
          </w:p>
        </w:tc>
        <w:tc>
          <w:tcPr>
            <w:tcW w:w="2315" w:type="dxa"/>
          </w:tcPr>
          <w:p w:rsidR="00B65821" w:rsidRPr="00F920D3" w:rsidRDefault="002A5FA5" w:rsidP="002A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5F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по удовлетворенности образовательным процессом для родителей (законных представителей)</w:t>
            </w:r>
          </w:p>
        </w:tc>
        <w:tc>
          <w:tcPr>
            <w:tcW w:w="4643" w:type="dxa"/>
          </w:tcPr>
          <w:p w:rsidR="00B65821" w:rsidRDefault="002A5FA5" w:rsidP="00752D53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5F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Исследование показало следующие результаты:</w:t>
            </w:r>
          </w:p>
          <w:p w:rsidR="002A5FA5" w:rsidRDefault="002A5FA5" w:rsidP="002A5FA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2A5F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удовлетворенность родителей содержанием и результатами освоения образовательной программы составляет 96%, </w:t>
            </w:r>
          </w:p>
          <w:p w:rsidR="002A5FA5" w:rsidRDefault="002A5FA5" w:rsidP="002A5FA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2A5F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удовлетворенность родителей социально- психологическими условиями реализации образовательной программы составляет 94%,</w:t>
            </w:r>
          </w:p>
          <w:p w:rsidR="002A5FA5" w:rsidRDefault="002A5FA5" w:rsidP="002A5FA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2A5F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удовлетворенность родителей образовательным процессом в образовательном учреждении составляет 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2A5F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%, </w:t>
            </w:r>
          </w:p>
          <w:p w:rsidR="006D58FF" w:rsidRPr="00F920D3" w:rsidRDefault="006D58FF" w:rsidP="002A5FA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365" w:rsidRPr="00F920D3" w:rsidTr="003E4163">
        <w:trPr>
          <w:trHeight w:val="1487"/>
        </w:trPr>
        <w:tc>
          <w:tcPr>
            <w:tcW w:w="1101" w:type="dxa"/>
            <w:textDirection w:val="btLr"/>
          </w:tcPr>
          <w:p w:rsidR="00574365" w:rsidRPr="00F920D3" w:rsidRDefault="00574365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574365" w:rsidRPr="00F920D3" w:rsidRDefault="00574365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574365" w:rsidRPr="002A5FA5" w:rsidRDefault="00B82465" w:rsidP="002A5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Опрос работодателей</w:t>
            </w:r>
          </w:p>
        </w:tc>
        <w:tc>
          <w:tcPr>
            <w:tcW w:w="4643" w:type="dxa"/>
          </w:tcPr>
          <w:p w:rsidR="00574365" w:rsidRDefault="00FB01F6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01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социологическом опросе приняли участие </w:t>
            </w:r>
            <w:r w:rsidR="00F97C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более 6</w:t>
            </w:r>
            <w:r w:rsidRPr="00FB01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ей </w:t>
            </w:r>
            <w:r w:rsidRPr="00FB01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предприятий, организаций, с которыми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ГАПОУ РК заключили договоры о взаимодей</w:t>
            </w:r>
            <w:r w:rsidRPr="00FB01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ствии.</w:t>
            </w:r>
          </w:p>
          <w:p w:rsidR="00F97CF7" w:rsidRDefault="00F97CF7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их лице представлены предприятия общественного питания, сфера обслуживания, транспорта, торговли, сельского хозяйства, строительства и т.д.</w:t>
            </w:r>
          </w:p>
          <w:p w:rsidR="00CC5D6B" w:rsidRDefault="00CC5D6B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Сотрудничество идет по нескольким направлениям, наиболее популярными из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которых являются предоставление базы практики и стажировок (об этой форме  сотрудничества заявили 90 % руководителей) и прием на работу выпускников колледжа 65%</w:t>
            </w:r>
            <w:r w:rsidR="00A848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A848AD" w:rsidRDefault="00A848AD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Примерно половина предприятий принимает участие в ярмарках вакансий, днях карьеры и встречах студентов</w:t>
            </w:r>
          </w:p>
          <w:p w:rsidR="00F97CF7" w:rsidRPr="002A5FA5" w:rsidRDefault="00A848AD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318B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работо</w:t>
            </w:r>
            <w:r w:rsidR="003318B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дателями, треть предоставляет своих специалистов для проведения практических занятий.</w:t>
            </w:r>
          </w:p>
        </w:tc>
      </w:tr>
      <w:tr w:rsidR="00F20E6A" w:rsidRPr="00F920D3" w:rsidTr="003E4163">
        <w:trPr>
          <w:trHeight w:val="1487"/>
        </w:trPr>
        <w:tc>
          <w:tcPr>
            <w:tcW w:w="1101" w:type="dxa"/>
            <w:textDirection w:val="btLr"/>
          </w:tcPr>
          <w:p w:rsidR="00F20E6A" w:rsidRDefault="00F20E6A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Родители </w:t>
            </w:r>
          </w:p>
        </w:tc>
        <w:tc>
          <w:tcPr>
            <w:tcW w:w="1512" w:type="dxa"/>
          </w:tcPr>
          <w:p w:rsidR="00F20E6A" w:rsidRPr="00F920D3" w:rsidRDefault="00F20E6A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20D3">
              <w:rPr>
                <w:rFonts w:ascii="Times New Roman" w:hAnsi="Times New Roman"/>
                <w:sz w:val="24"/>
                <w:szCs w:val="24"/>
                <w:lang w:eastAsia="ar-SA"/>
              </w:rPr>
              <w:t>Родители вновь принятых обучающихся</w:t>
            </w:r>
          </w:p>
        </w:tc>
        <w:tc>
          <w:tcPr>
            <w:tcW w:w="2315" w:type="dxa"/>
          </w:tcPr>
          <w:p w:rsidR="00F20E6A" w:rsidRDefault="00F20E6A" w:rsidP="002A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 качества условий</w:t>
            </w:r>
          </w:p>
        </w:tc>
        <w:tc>
          <w:tcPr>
            <w:tcW w:w="4643" w:type="dxa"/>
          </w:tcPr>
          <w:p w:rsidR="00F20E6A" w:rsidRDefault="00191483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20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Удовлетворенность работой приемной комиссии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</w:t>
            </w:r>
            <w:r w:rsidR="00F20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98 %</w:t>
            </w:r>
          </w:p>
          <w:p w:rsidR="00191483" w:rsidRDefault="00191483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1914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Удовлетворённость возможностями  оказания психолого-педагогической, медицинской и социальной помощи обучающимся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62 %</w:t>
            </w:r>
          </w:p>
          <w:p w:rsidR="00191483" w:rsidRPr="00FB01F6" w:rsidRDefault="00191483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53229" w:rsidRPr="00F920D3" w:rsidTr="003E4163">
        <w:trPr>
          <w:trHeight w:val="1487"/>
        </w:trPr>
        <w:tc>
          <w:tcPr>
            <w:tcW w:w="1101" w:type="dxa"/>
            <w:textDirection w:val="btLr"/>
          </w:tcPr>
          <w:p w:rsidR="00E53229" w:rsidRDefault="00E53229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E53229" w:rsidRPr="00F920D3" w:rsidRDefault="00E53229" w:rsidP="00752D53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3229" w:rsidRPr="00E53229" w:rsidRDefault="00E53229" w:rsidP="00E53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3229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 качества результатов</w:t>
            </w:r>
          </w:p>
          <w:p w:rsidR="00E53229" w:rsidRDefault="00E53229" w:rsidP="002A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</w:tcPr>
          <w:p w:rsidR="00E53229" w:rsidRDefault="00E53229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E5322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Удовлетворённость выпускников выбором профессии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94%</w:t>
            </w:r>
          </w:p>
          <w:p w:rsidR="00E53229" w:rsidRDefault="00E53229" w:rsidP="00F97CF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E5322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Востребованность выпускников – 65 %</w:t>
            </w:r>
          </w:p>
        </w:tc>
      </w:tr>
    </w:tbl>
    <w:p w:rsidR="00B27CC3" w:rsidRDefault="00B27CC3" w:rsidP="00B27CC3">
      <w:pPr>
        <w:ind w:firstLine="708"/>
        <w:jc w:val="both"/>
      </w:pPr>
    </w:p>
    <w:p w:rsidR="00B27CC3" w:rsidRDefault="00B27CC3" w:rsidP="00B27CC3">
      <w:pPr>
        <w:ind w:firstLine="708"/>
        <w:jc w:val="both"/>
      </w:pPr>
      <w:r>
        <w:t xml:space="preserve">Уровень удовлетворённости субъектов образовательной деятельности измеряется путём сопоставления целевых и фактических показателей деятельности колледжа в рамках осуществления внутренней системы оценки качества образования.  Анализ полученных данных помогает определить эффективность деятельности колледжа в целом и отдельных направлений нашего развития, а также выявить точки роста образовательной организации. </w:t>
      </w:r>
    </w:p>
    <w:p w:rsidR="002D3FC2" w:rsidRPr="008148C8" w:rsidRDefault="002D3FC2" w:rsidP="002D3FC2">
      <w:pPr>
        <w:jc w:val="center"/>
        <w:rPr>
          <w:b/>
        </w:rPr>
      </w:pPr>
      <w:r w:rsidRPr="008148C8">
        <w:rPr>
          <w:b/>
        </w:rPr>
        <w:t xml:space="preserve">Изучение уровня удовлетворённости абитуриентов и законных представителей  </w:t>
      </w:r>
    </w:p>
    <w:p w:rsidR="002D3FC2" w:rsidRDefault="002D3FC2" w:rsidP="009177C4">
      <w:pPr>
        <w:ind w:firstLine="708"/>
        <w:jc w:val="center"/>
        <w:rPr>
          <w:b/>
        </w:rPr>
      </w:pPr>
      <w:r w:rsidRPr="008148C8">
        <w:rPr>
          <w:b/>
        </w:rPr>
        <w:t>работой приёмной комиссии</w:t>
      </w:r>
    </w:p>
    <w:p w:rsidR="00EA25AC" w:rsidRDefault="00EA25AC" w:rsidP="00EA25AC">
      <w:pPr>
        <w:ind w:firstLine="708"/>
        <w:jc w:val="both"/>
      </w:pPr>
      <w:r>
        <w:t xml:space="preserve">Целью проводимого исследования  является  повышение уровня удовлетворённости абитуриентов и  родителей первокурсников работой приёмной комиссии.  </w:t>
      </w:r>
    </w:p>
    <w:p w:rsidR="00EA25AC" w:rsidRDefault="00EA25AC" w:rsidP="00EA25AC">
      <w:pPr>
        <w:ind w:firstLine="708"/>
        <w:jc w:val="both"/>
      </w:pPr>
      <w:r>
        <w:t xml:space="preserve">Изучение  осуществляется ежегодно,  начиная с 2014-2015 </w:t>
      </w:r>
      <w:r w:rsidR="005C4133">
        <w:t xml:space="preserve"> по 2017 учебный год</w:t>
      </w:r>
      <w:r>
        <w:t xml:space="preserve">, путём анкетного опроса  абитуриентов и родителей (законных представителей)  обучающихся первого курса. Анализ результатов позволяет руководителю колледжа ежегодно оценивать эффективность работы Членов приёмной комиссии и принимать соответствующие управленческие решения по её составу. </w:t>
      </w:r>
    </w:p>
    <w:p w:rsidR="00B31412" w:rsidRDefault="00B31412" w:rsidP="009177C4">
      <w:pPr>
        <w:ind w:firstLine="708"/>
        <w:jc w:val="center"/>
        <w:rPr>
          <w:b/>
        </w:rPr>
      </w:pPr>
    </w:p>
    <w:p w:rsidR="009177C4" w:rsidRDefault="009177C4" w:rsidP="009177C4">
      <w:pPr>
        <w:ind w:firstLine="708"/>
        <w:jc w:val="center"/>
        <w:rPr>
          <w:b/>
        </w:rPr>
      </w:pP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1879"/>
        <w:gridCol w:w="1879"/>
        <w:gridCol w:w="1879"/>
      </w:tblGrid>
      <w:tr w:rsidR="00973958" w:rsidTr="00F82CBA">
        <w:tc>
          <w:tcPr>
            <w:tcW w:w="3716" w:type="dxa"/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lastRenderedPageBreak/>
              <w:t>Удовлетворены ли Вы работой приёмной комиссии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</w:p>
          <w:p w:rsidR="00973958" w:rsidRDefault="00973958" w:rsidP="00F82CBA">
            <w:pPr>
              <w:jc w:val="center"/>
            </w:pPr>
            <w:r>
              <w:t>2014 -2015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</w:p>
          <w:p w:rsidR="00973958" w:rsidRDefault="00973958" w:rsidP="00F82CBA">
            <w:pPr>
              <w:jc w:val="center"/>
            </w:pPr>
            <w:r>
              <w:t>2015-2016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</w:p>
          <w:p w:rsidR="00973958" w:rsidRDefault="00973958" w:rsidP="00F82CBA">
            <w:pPr>
              <w:jc w:val="center"/>
            </w:pPr>
            <w:r>
              <w:t>2016-2017</w:t>
            </w:r>
          </w:p>
        </w:tc>
      </w:tr>
      <w:tr w:rsidR="00973958" w:rsidTr="00F82CBA">
        <w:tc>
          <w:tcPr>
            <w:tcW w:w="3716" w:type="dxa"/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Да, вполне удовлетворён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26%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38%</w:t>
            </w:r>
          </w:p>
        </w:tc>
        <w:tc>
          <w:tcPr>
            <w:tcW w:w="1879" w:type="dxa"/>
          </w:tcPr>
          <w:p w:rsidR="00973958" w:rsidRDefault="00973958" w:rsidP="00F82CBA">
            <w:pPr>
              <w:jc w:val="center"/>
            </w:pPr>
            <w:r>
              <w:t>43%</w:t>
            </w:r>
          </w:p>
        </w:tc>
      </w:tr>
      <w:tr w:rsidR="00973958" w:rsidTr="00F82CBA">
        <w:tc>
          <w:tcPr>
            <w:tcW w:w="3716" w:type="dxa"/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Скорее удовлетворён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58%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47%</w:t>
            </w:r>
          </w:p>
        </w:tc>
        <w:tc>
          <w:tcPr>
            <w:tcW w:w="1879" w:type="dxa"/>
          </w:tcPr>
          <w:p w:rsidR="00973958" w:rsidRDefault="00973958" w:rsidP="00F82CBA">
            <w:pPr>
              <w:jc w:val="center"/>
            </w:pPr>
            <w:r>
              <w:t>47%</w:t>
            </w:r>
          </w:p>
        </w:tc>
      </w:tr>
      <w:tr w:rsidR="00973958" w:rsidTr="00F82CBA">
        <w:tc>
          <w:tcPr>
            <w:tcW w:w="3716" w:type="dxa"/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Скорее не удовлетворён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8%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3%</w:t>
            </w:r>
          </w:p>
        </w:tc>
        <w:tc>
          <w:tcPr>
            <w:tcW w:w="1879" w:type="dxa"/>
          </w:tcPr>
          <w:p w:rsidR="00973958" w:rsidRDefault="00973958" w:rsidP="00F82CBA">
            <w:pPr>
              <w:jc w:val="center"/>
            </w:pPr>
            <w:r>
              <w:t>3%</w:t>
            </w:r>
          </w:p>
        </w:tc>
      </w:tr>
      <w:tr w:rsidR="00973958" w:rsidTr="00F82CBA">
        <w:tc>
          <w:tcPr>
            <w:tcW w:w="3716" w:type="dxa"/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Совершенно не удовлетворён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3%</w:t>
            </w:r>
          </w:p>
        </w:tc>
        <w:tc>
          <w:tcPr>
            <w:tcW w:w="1879" w:type="dxa"/>
            <w:vAlign w:val="center"/>
          </w:tcPr>
          <w:p w:rsidR="00973958" w:rsidRDefault="00973958" w:rsidP="00F82CBA">
            <w:pPr>
              <w:jc w:val="center"/>
            </w:pPr>
            <w:r>
              <w:t>0%</w:t>
            </w:r>
          </w:p>
        </w:tc>
        <w:tc>
          <w:tcPr>
            <w:tcW w:w="1879" w:type="dxa"/>
          </w:tcPr>
          <w:p w:rsidR="00973958" w:rsidRDefault="00973958" w:rsidP="00F82CBA">
            <w:pPr>
              <w:jc w:val="center"/>
            </w:pPr>
            <w:r>
              <w:t>0%</w:t>
            </w:r>
          </w:p>
        </w:tc>
      </w:tr>
      <w:tr w:rsidR="00973958" w:rsidTr="00F82CBA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973958" w:rsidRDefault="00973958" w:rsidP="00F82CBA">
            <w:pPr>
              <w:jc w:val="center"/>
            </w:pPr>
            <w:r>
              <w:t>5%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973958" w:rsidRDefault="00973958" w:rsidP="00F82CBA">
            <w:pPr>
              <w:jc w:val="center"/>
            </w:pPr>
            <w:r>
              <w:t>12%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73958" w:rsidRDefault="00973958" w:rsidP="00F82CBA">
            <w:pPr>
              <w:jc w:val="center"/>
            </w:pPr>
            <w:r>
              <w:t>7%</w:t>
            </w:r>
          </w:p>
        </w:tc>
      </w:tr>
      <w:tr w:rsidR="00973958" w:rsidTr="00F82CBA">
        <w:tc>
          <w:tcPr>
            <w:tcW w:w="3716" w:type="dxa"/>
            <w:shd w:val="pct10" w:color="auto" w:fill="auto"/>
          </w:tcPr>
          <w:p w:rsidR="00973958" w:rsidRPr="004843A4" w:rsidRDefault="00973958" w:rsidP="00F82CBA">
            <w:pPr>
              <w:rPr>
                <w:rFonts w:ascii="Times New Roman" w:hAnsi="Times New Roman" w:cs="Times New Roman"/>
              </w:rPr>
            </w:pPr>
            <w:r w:rsidRPr="004843A4">
              <w:rPr>
                <w:rFonts w:ascii="Times New Roman" w:hAnsi="Times New Roman" w:cs="Times New Roman"/>
              </w:rPr>
              <w:t>J  индекс удовлетворённости</w:t>
            </w:r>
          </w:p>
        </w:tc>
        <w:tc>
          <w:tcPr>
            <w:tcW w:w="1879" w:type="dxa"/>
            <w:shd w:val="pct10" w:color="auto" w:fill="auto"/>
            <w:vAlign w:val="center"/>
          </w:tcPr>
          <w:p w:rsidR="00973958" w:rsidRDefault="00973958" w:rsidP="00F82CBA">
            <w:pPr>
              <w:jc w:val="center"/>
            </w:pPr>
            <w:r>
              <w:t>0,95</w:t>
            </w:r>
          </w:p>
        </w:tc>
        <w:tc>
          <w:tcPr>
            <w:tcW w:w="1879" w:type="dxa"/>
            <w:shd w:val="pct10" w:color="auto" w:fill="auto"/>
            <w:vAlign w:val="center"/>
          </w:tcPr>
          <w:p w:rsidR="00973958" w:rsidRDefault="00973958" w:rsidP="00F82CBA">
            <w:pPr>
              <w:jc w:val="center"/>
            </w:pPr>
            <w:r>
              <w:t>0,96</w:t>
            </w:r>
          </w:p>
        </w:tc>
        <w:tc>
          <w:tcPr>
            <w:tcW w:w="1879" w:type="dxa"/>
            <w:shd w:val="pct10" w:color="auto" w:fill="auto"/>
          </w:tcPr>
          <w:p w:rsidR="00973958" w:rsidRDefault="00973958" w:rsidP="00F82CBA">
            <w:pPr>
              <w:jc w:val="center"/>
            </w:pPr>
            <w:r>
              <w:t>1,16</w:t>
            </w:r>
          </w:p>
        </w:tc>
      </w:tr>
    </w:tbl>
    <w:p w:rsidR="00F82CBA" w:rsidRDefault="00F82CBA" w:rsidP="00F82CBA">
      <w:pPr>
        <w:jc w:val="center"/>
        <w:rPr>
          <w:b/>
        </w:rPr>
      </w:pPr>
      <w:r w:rsidRPr="00737CA3">
        <w:rPr>
          <w:b/>
        </w:rPr>
        <w:t>Общая удовлетворённость работой приёмной комиссии</w:t>
      </w:r>
    </w:p>
    <w:p w:rsidR="00477FEE" w:rsidRPr="00860EF7" w:rsidRDefault="00477FEE" w:rsidP="00477FEE">
      <w:pPr>
        <w:ind w:firstLine="708"/>
        <w:jc w:val="both"/>
        <w:rPr>
          <w:sz w:val="16"/>
          <w:szCs w:val="16"/>
        </w:rPr>
      </w:pPr>
      <w:r w:rsidRPr="00860EF7">
        <w:rPr>
          <w:sz w:val="16"/>
          <w:szCs w:val="16"/>
        </w:rPr>
        <w:t>Индекс у</w:t>
      </w:r>
      <w:r>
        <w:rPr>
          <w:sz w:val="16"/>
          <w:szCs w:val="16"/>
        </w:rPr>
        <w:t>довлетворённости рассчитывается</w:t>
      </w:r>
      <w:r w:rsidRPr="00860EF7">
        <w:rPr>
          <w:sz w:val="16"/>
          <w:szCs w:val="16"/>
        </w:rPr>
        <w:t xml:space="preserve"> как </w:t>
      </w:r>
      <w:r>
        <w:rPr>
          <w:sz w:val="16"/>
          <w:szCs w:val="16"/>
        </w:rPr>
        <w:t>(</w:t>
      </w:r>
      <w:r w:rsidRPr="00860EF7">
        <w:rPr>
          <w:sz w:val="16"/>
          <w:szCs w:val="16"/>
        </w:rPr>
        <w:t>абсолютная удовлетворённость*2+скорее удовлетворён*1-</w:t>
      </w:r>
      <w:r>
        <w:rPr>
          <w:sz w:val="16"/>
          <w:szCs w:val="16"/>
        </w:rPr>
        <w:t xml:space="preserve"> </w:t>
      </w:r>
      <w:r w:rsidRPr="00860EF7">
        <w:rPr>
          <w:sz w:val="16"/>
          <w:szCs w:val="16"/>
        </w:rPr>
        <w:t>скорее не удовлетворён*1+совершенно не удовлетворён *2)/100</w:t>
      </w:r>
    </w:p>
    <w:p w:rsidR="005B2545" w:rsidRDefault="005B2545" w:rsidP="005B2545">
      <w:pPr>
        <w:ind w:firstLine="708"/>
        <w:jc w:val="both"/>
      </w:pPr>
      <w:r>
        <w:t xml:space="preserve">На протяжении последних двух трёх лет  в среднем 90% абитуриентов и законных представителей вполне удовлетворены работой приёмной комиссии. </w:t>
      </w:r>
    </w:p>
    <w:p w:rsidR="00930F50" w:rsidRPr="00D11490" w:rsidRDefault="00930F50" w:rsidP="00930F50">
      <w:pPr>
        <w:ind w:firstLine="708"/>
        <w:jc w:val="both"/>
      </w:pPr>
      <w:r>
        <w:t>Общая удовлетворённость работой приёмной комиссии на начало 2016-2017 учебного года выше по сравнению с двумя предшествующими годами</w:t>
      </w:r>
    </w:p>
    <w:p w:rsidR="001F0169" w:rsidRPr="00D11490" w:rsidRDefault="001F0169" w:rsidP="001F0169">
      <w:pPr>
        <w:ind w:firstLine="708"/>
        <w:jc w:val="both"/>
        <w:rPr>
          <w:b/>
        </w:rPr>
      </w:pPr>
      <w:r w:rsidRPr="00D11490">
        <w:rPr>
          <w:b/>
        </w:rPr>
        <w:t>Удовлетворённость качеством работы приёмной комиссии в разрезе отдельных показателей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080"/>
        <w:gridCol w:w="1080"/>
        <w:gridCol w:w="1080"/>
        <w:gridCol w:w="900"/>
        <w:gridCol w:w="1080"/>
        <w:gridCol w:w="1003"/>
      </w:tblGrid>
      <w:tr w:rsidR="001F0169" w:rsidTr="00AB7170">
        <w:tc>
          <w:tcPr>
            <w:tcW w:w="3780" w:type="dxa"/>
          </w:tcPr>
          <w:p w:rsidR="001F0169" w:rsidRDefault="001F0169" w:rsidP="00AB7170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1F0169" w:rsidRDefault="001F0169" w:rsidP="00AB7170">
            <w:pPr>
              <w:jc w:val="center"/>
            </w:pPr>
          </w:p>
        </w:tc>
        <w:tc>
          <w:tcPr>
            <w:tcW w:w="5143" w:type="dxa"/>
            <w:gridSpan w:val="5"/>
            <w:shd w:val="clear" w:color="auto" w:fill="auto"/>
          </w:tcPr>
          <w:p w:rsidR="001F0169" w:rsidRDefault="001F0169" w:rsidP="00AB7170">
            <w:pPr>
              <w:jc w:val="center"/>
            </w:pPr>
            <w:r>
              <w:t>уровни оценки</w:t>
            </w:r>
          </w:p>
        </w:tc>
      </w:tr>
      <w:tr w:rsidR="001F0169" w:rsidRPr="00D11490" w:rsidTr="00AB7170">
        <w:tc>
          <w:tcPr>
            <w:tcW w:w="3780" w:type="dxa"/>
          </w:tcPr>
          <w:p w:rsidR="001F0169" w:rsidRDefault="001F0169" w:rsidP="00AB7170"/>
        </w:tc>
        <w:tc>
          <w:tcPr>
            <w:tcW w:w="1080" w:type="dxa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>да, вполне удовлетворён</w:t>
            </w:r>
          </w:p>
        </w:tc>
        <w:tc>
          <w:tcPr>
            <w:tcW w:w="1080" w:type="dxa"/>
            <w:shd w:val="clear" w:color="auto" w:fill="auto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 xml:space="preserve">скорее удовлетворён </w:t>
            </w:r>
          </w:p>
        </w:tc>
        <w:tc>
          <w:tcPr>
            <w:tcW w:w="1080" w:type="dxa"/>
            <w:shd w:val="clear" w:color="auto" w:fill="auto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>скорее не удовлетворён</w:t>
            </w:r>
          </w:p>
        </w:tc>
        <w:tc>
          <w:tcPr>
            <w:tcW w:w="900" w:type="dxa"/>
            <w:shd w:val="clear" w:color="auto" w:fill="auto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>совершенно не удовлетворён</w:t>
            </w:r>
          </w:p>
        </w:tc>
        <w:tc>
          <w:tcPr>
            <w:tcW w:w="1080" w:type="dxa"/>
            <w:shd w:val="clear" w:color="auto" w:fill="auto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003" w:type="dxa"/>
            <w:shd w:val="pct10" w:color="auto" w:fill="auto"/>
          </w:tcPr>
          <w:p w:rsidR="001F0169" w:rsidRPr="00D11490" w:rsidRDefault="001F0169" w:rsidP="00AB7170">
            <w:pPr>
              <w:rPr>
                <w:sz w:val="20"/>
                <w:szCs w:val="20"/>
              </w:rPr>
            </w:pPr>
            <w:r w:rsidRPr="00D11490">
              <w:rPr>
                <w:sz w:val="20"/>
                <w:szCs w:val="20"/>
              </w:rPr>
              <w:t xml:space="preserve">Индекс удовлетворённости </w:t>
            </w:r>
          </w:p>
        </w:tc>
      </w:tr>
      <w:tr w:rsidR="001F0169" w:rsidTr="00AB7170">
        <w:tc>
          <w:tcPr>
            <w:tcW w:w="3780" w:type="dxa"/>
          </w:tcPr>
          <w:p w:rsidR="001F0169" w:rsidRDefault="001F0169" w:rsidP="001F0169">
            <w:pPr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>
              <w:t>Наличие и доступность информации</w:t>
            </w:r>
          </w:p>
        </w:tc>
        <w:tc>
          <w:tcPr>
            <w:tcW w:w="1080" w:type="dxa"/>
          </w:tcPr>
          <w:p w:rsidR="001F0169" w:rsidRDefault="001F0169" w:rsidP="00591BC6">
            <w:pPr>
              <w:jc w:val="center"/>
            </w:pPr>
            <w:r>
              <w:t>4</w:t>
            </w:r>
            <w:r w:rsidR="00591BC6">
              <w:t>6</w:t>
            </w:r>
            <w:r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591BC6" w:rsidP="00AB7170">
            <w:pPr>
              <w:jc w:val="center"/>
            </w:pPr>
            <w:r>
              <w:t>58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591BC6" w:rsidP="00AB7170">
            <w:pPr>
              <w:jc w:val="center"/>
            </w:pPr>
            <w:r>
              <w:t>4</w:t>
            </w:r>
            <w:r w:rsidR="001F0169">
              <w:t>%</w:t>
            </w:r>
          </w:p>
        </w:tc>
        <w:tc>
          <w:tcPr>
            <w:tcW w:w="900" w:type="dxa"/>
            <w:shd w:val="clear" w:color="auto" w:fill="auto"/>
          </w:tcPr>
          <w:p w:rsidR="001F0169" w:rsidRDefault="00591BC6" w:rsidP="00AB7170">
            <w:pPr>
              <w:jc w:val="center"/>
            </w:pPr>
            <w:r>
              <w:t>2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591BC6" w:rsidP="00AB7170">
            <w:pPr>
              <w:jc w:val="center"/>
            </w:pPr>
            <w:r>
              <w:t>7</w:t>
            </w:r>
            <w:r w:rsidR="001F0169">
              <w:t>%</w:t>
            </w:r>
          </w:p>
        </w:tc>
        <w:tc>
          <w:tcPr>
            <w:tcW w:w="1003" w:type="dxa"/>
            <w:shd w:val="pct10" w:color="auto" w:fill="auto"/>
          </w:tcPr>
          <w:p w:rsidR="001F0169" w:rsidRDefault="001F0169" w:rsidP="00F82CBA">
            <w:pPr>
              <w:jc w:val="center"/>
            </w:pPr>
            <w:r>
              <w:t>1,3</w:t>
            </w:r>
            <w:r w:rsidR="00F82CBA">
              <w:t>6</w:t>
            </w:r>
          </w:p>
        </w:tc>
      </w:tr>
      <w:tr w:rsidR="001F0169" w:rsidTr="00AB7170">
        <w:tc>
          <w:tcPr>
            <w:tcW w:w="3780" w:type="dxa"/>
          </w:tcPr>
          <w:p w:rsidR="001F0169" w:rsidRDefault="001F0169" w:rsidP="001F0169">
            <w:pPr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>
              <w:t>Доброжелательность, контактность членов приёмной комиссии</w:t>
            </w:r>
          </w:p>
        </w:tc>
        <w:tc>
          <w:tcPr>
            <w:tcW w:w="1080" w:type="dxa"/>
          </w:tcPr>
          <w:p w:rsidR="001F0169" w:rsidRDefault="002A716F" w:rsidP="00F82CBA">
            <w:pPr>
              <w:jc w:val="center"/>
            </w:pPr>
            <w:r>
              <w:t>41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F82CBA" w:rsidP="00AB7170">
            <w:pPr>
              <w:jc w:val="center"/>
            </w:pPr>
            <w:r>
              <w:t>52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F45179" w:rsidP="00AB7170">
            <w:pPr>
              <w:jc w:val="center"/>
            </w:pPr>
            <w:r>
              <w:t>1</w:t>
            </w:r>
            <w:r w:rsidR="001F0169">
              <w:t>%</w:t>
            </w:r>
          </w:p>
        </w:tc>
        <w:tc>
          <w:tcPr>
            <w:tcW w:w="900" w:type="dxa"/>
            <w:shd w:val="clear" w:color="auto" w:fill="auto"/>
          </w:tcPr>
          <w:p w:rsidR="001F0169" w:rsidRDefault="002F71B8" w:rsidP="00AB7170">
            <w:pPr>
              <w:jc w:val="center"/>
            </w:pPr>
            <w:r>
              <w:t>0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2A716F" w:rsidP="00F45179">
            <w:pPr>
              <w:jc w:val="center"/>
            </w:pPr>
            <w:r>
              <w:t>6</w:t>
            </w:r>
            <w:r w:rsidR="001F0169">
              <w:t>%</w:t>
            </w:r>
          </w:p>
        </w:tc>
        <w:tc>
          <w:tcPr>
            <w:tcW w:w="1003" w:type="dxa"/>
            <w:shd w:val="pct10" w:color="auto" w:fill="auto"/>
          </w:tcPr>
          <w:p w:rsidR="001F0169" w:rsidRDefault="001F0169" w:rsidP="0057545F">
            <w:pPr>
              <w:jc w:val="center"/>
            </w:pPr>
            <w:r>
              <w:t>1,</w:t>
            </w:r>
            <w:r w:rsidR="0057545F">
              <w:t>21</w:t>
            </w:r>
          </w:p>
        </w:tc>
      </w:tr>
      <w:tr w:rsidR="001F0169" w:rsidTr="00AB7170">
        <w:tc>
          <w:tcPr>
            <w:tcW w:w="3780" w:type="dxa"/>
          </w:tcPr>
          <w:p w:rsidR="001F0169" w:rsidRDefault="001F0169" w:rsidP="001F0169">
            <w:pPr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>
              <w:t>Компетентность и профессионализм сотрудников</w:t>
            </w:r>
          </w:p>
        </w:tc>
        <w:tc>
          <w:tcPr>
            <w:tcW w:w="1080" w:type="dxa"/>
          </w:tcPr>
          <w:p w:rsidR="001F0169" w:rsidRDefault="009F0354" w:rsidP="00AB7170">
            <w:pPr>
              <w:jc w:val="center"/>
            </w:pPr>
            <w:r>
              <w:t>41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1F0169" w:rsidP="0098655F">
            <w:pPr>
              <w:jc w:val="center"/>
            </w:pPr>
            <w:r>
              <w:t>4</w:t>
            </w:r>
            <w:r w:rsidR="0098655F">
              <w:t>6</w:t>
            </w:r>
            <w:r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98655F" w:rsidP="00AB7170">
            <w:pPr>
              <w:jc w:val="center"/>
            </w:pPr>
            <w:r>
              <w:t>2</w:t>
            </w:r>
            <w:r w:rsidR="001F0169">
              <w:t>%</w:t>
            </w:r>
          </w:p>
        </w:tc>
        <w:tc>
          <w:tcPr>
            <w:tcW w:w="900" w:type="dxa"/>
            <w:shd w:val="clear" w:color="auto" w:fill="auto"/>
          </w:tcPr>
          <w:p w:rsidR="001F0169" w:rsidRDefault="001F0169" w:rsidP="00AB7170">
            <w:pPr>
              <w:jc w:val="center"/>
            </w:pPr>
            <w:r>
              <w:t>3%</w:t>
            </w:r>
          </w:p>
        </w:tc>
        <w:tc>
          <w:tcPr>
            <w:tcW w:w="1080" w:type="dxa"/>
            <w:shd w:val="clear" w:color="auto" w:fill="auto"/>
          </w:tcPr>
          <w:p w:rsidR="001F0169" w:rsidRDefault="0098655F" w:rsidP="00AB7170">
            <w:pPr>
              <w:jc w:val="center"/>
            </w:pPr>
            <w:r>
              <w:t>8</w:t>
            </w:r>
            <w:r w:rsidR="001F0169">
              <w:t>%</w:t>
            </w:r>
          </w:p>
        </w:tc>
        <w:tc>
          <w:tcPr>
            <w:tcW w:w="1003" w:type="dxa"/>
            <w:shd w:val="pct10" w:color="auto" w:fill="auto"/>
          </w:tcPr>
          <w:p w:rsidR="001F0169" w:rsidRDefault="001F0169" w:rsidP="00EE2400">
            <w:pPr>
              <w:jc w:val="center"/>
            </w:pPr>
            <w:r>
              <w:t>1,1</w:t>
            </w:r>
            <w:r w:rsidR="00EE2400">
              <w:t>6</w:t>
            </w:r>
          </w:p>
        </w:tc>
      </w:tr>
      <w:tr w:rsidR="001F0169" w:rsidTr="00AB7170">
        <w:tc>
          <w:tcPr>
            <w:tcW w:w="3780" w:type="dxa"/>
          </w:tcPr>
          <w:p w:rsidR="001F0169" w:rsidRDefault="001F0169" w:rsidP="001F0169">
            <w:pPr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>
              <w:t>Скорость обслуживания</w:t>
            </w:r>
          </w:p>
        </w:tc>
        <w:tc>
          <w:tcPr>
            <w:tcW w:w="1080" w:type="dxa"/>
          </w:tcPr>
          <w:p w:rsidR="001F0169" w:rsidRDefault="000D57D4" w:rsidP="00B555B4">
            <w:pPr>
              <w:jc w:val="center"/>
            </w:pPr>
            <w:r>
              <w:t>3</w:t>
            </w:r>
            <w:r w:rsidR="00B555B4">
              <w:t>6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0D57D4" w:rsidP="00AB7170">
            <w:pPr>
              <w:jc w:val="center"/>
            </w:pPr>
            <w:r>
              <w:t>49</w:t>
            </w:r>
            <w:r w:rsidR="001F0169">
              <w:t>%</w:t>
            </w:r>
          </w:p>
        </w:tc>
        <w:tc>
          <w:tcPr>
            <w:tcW w:w="1080" w:type="dxa"/>
            <w:shd w:val="clear" w:color="auto" w:fill="auto"/>
          </w:tcPr>
          <w:p w:rsidR="001F0169" w:rsidRDefault="00D707EA" w:rsidP="00AB7170">
            <w:pPr>
              <w:jc w:val="center"/>
            </w:pPr>
            <w:r>
              <w:t>3</w:t>
            </w:r>
            <w:r w:rsidR="001F0169">
              <w:t>%</w:t>
            </w:r>
          </w:p>
        </w:tc>
        <w:tc>
          <w:tcPr>
            <w:tcW w:w="900" w:type="dxa"/>
            <w:shd w:val="clear" w:color="auto" w:fill="auto"/>
          </w:tcPr>
          <w:p w:rsidR="001F0169" w:rsidRDefault="001F0169" w:rsidP="00AB7170">
            <w:pPr>
              <w:jc w:val="center"/>
            </w:pPr>
            <w:r>
              <w:t>3%</w:t>
            </w:r>
          </w:p>
        </w:tc>
        <w:tc>
          <w:tcPr>
            <w:tcW w:w="1080" w:type="dxa"/>
            <w:shd w:val="clear" w:color="auto" w:fill="auto"/>
          </w:tcPr>
          <w:p w:rsidR="001F0169" w:rsidRDefault="00495048" w:rsidP="00AB7170">
            <w:pPr>
              <w:jc w:val="center"/>
            </w:pPr>
            <w:r>
              <w:t>9</w:t>
            </w:r>
            <w:r w:rsidR="001F0169">
              <w:t>%</w:t>
            </w:r>
          </w:p>
        </w:tc>
        <w:tc>
          <w:tcPr>
            <w:tcW w:w="1003" w:type="dxa"/>
            <w:shd w:val="pct10" w:color="auto" w:fill="auto"/>
          </w:tcPr>
          <w:p w:rsidR="001F0169" w:rsidRDefault="0024116E" w:rsidP="00AB7170">
            <w:pPr>
              <w:jc w:val="center"/>
            </w:pPr>
            <w:r>
              <w:t>1,06</w:t>
            </w:r>
          </w:p>
        </w:tc>
      </w:tr>
    </w:tbl>
    <w:p w:rsidR="00502F5C" w:rsidRPr="00860EF7" w:rsidRDefault="00502F5C" w:rsidP="00502F5C">
      <w:pPr>
        <w:ind w:firstLine="708"/>
        <w:jc w:val="both"/>
        <w:rPr>
          <w:sz w:val="16"/>
          <w:szCs w:val="16"/>
        </w:rPr>
      </w:pPr>
      <w:r w:rsidRPr="00860EF7">
        <w:rPr>
          <w:sz w:val="16"/>
          <w:szCs w:val="16"/>
        </w:rPr>
        <w:t>Индекс у</w:t>
      </w:r>
      <w:r>
        <w:rPr>
          <w:sz w:val="16"/>
          <w:szCs w:val="16"/>
        </w:rPr>
        <w:t>довлетворённости рассчитывается</w:t>
      </w:r>
      <w:r w:rsidRPr="00860EF7">
        <w:rPr>
          <w:sz w:val="16"/>
          <w:szCs w:val="16"/>
        </w:rPr>
        <w:t xml:space="preserve"> как </w:t>
      </w:r>
      <w:r>
        <w:rPr>
          <w:sz w:val="16"/>
          <w:szCs w:val="16"/>
        </w:rPr>
        <w:t>(</w:t>
      </w:r>
      <w:r w:rsidRPr="00860EF7">
        <w:rPr>
          <w:sz w:val="16"/>
          <w:szCs w:val="16"/>
        </w:rPr>
        <w:t>абсолютная удовлетворённость*2+скорее удовлетворён*1-</w:t>
      </w:r>
      <w:r>
        <w:rPr>
          <w:sz w:val="16"/>
          <w:szCs w:val="16"/>
        </w:rPr>
        <w:t xml:space="preserve"> </w:t>
      </w:r>
      <w:r w:rsidRPr="00860EF7">
        <w:rPr>
          <w:sz w:val="16"/>
          <w:szCs w:val="16"/>
        </w:rPr>
        <w:t>скорее не удовлетворён*1+совершенно не удовлетворён *2)/100</w:t>
      </w:r>
    </w:p>
    <w:p w:rsidR="00BB0ADE" w:rsidRDefault="00BB0ADE" w:rsidP="00BB0ADE">
      <w:pPr>
        <w:ind w:firstLine="708"/>
        <w:jc w:val="both"/>
      </w:pPr>
      <w:r>
        <w:t xml:space="preserve">Рассмотрим, как оценивают  абитуриенты и законные представители качество работы приёмной комиссии по отдельным показателям. </w:t>
      </w:r>
    </w:p>
    <w:p w:rsidR="00F6058A" w:rsidRDefault="00F6058A" w:rsidP="00F6058A">
      <w:pPr>
        <w:jc w:val="both"/>
      </w:pPr>
      <w:r>
        <w:t xml:space="preserve">Все четыре показателя, где изменения к лучшему и бесспорны – </w:t>
      </w:r>
      <w:r w:rsidRPr="00573590">
        <w:t>наличие и доступность информации (1,3</w:t>
      </w:r>
      <w:r>
        <w:t>6</w:t>
      </w:r>
      <w:r w:rsidRPr="00573590">
        <w:t>),  доброжелательность и контактность членов приёмной комиссии (1,</w:t>
      </w:r>
      <w:r>
        <w:t>21</w:t>
      </w:r>
      <w:r w:rsidRPr="00573590">
        <w:t>), компетентность и профессионализм сотрудников (1,</w:t>
      </w:r>
      <w:r>
        <w:t>1</w:t>
      </w:r>
      <w:r w:rsidR="00796062">
        <w:t>6</w:t>
      </w:r>
      <w:r w:rsidRPr="00573590">
        <w:t>),  скорость обслуживания (</w:t>
      </w:r>
      <w:r w:rsidR="00796062">
        <w:t>1,06</w:t>
      </w:r>
      <w:r w:rsidRPr="00573590">
        <w:t xml:space="preserve">). </w:t>
      </w:r>
      <w:r>
        <w:t xml:space="preserve"> Явная </w:t>
      </w:r>
      <w:r>
        <w:lastRenderedPageBreak/>
        <w:t>удовлетворённость информацией, представленной на стендах, на сайте, в раздаточном приложении. Несмотря на высокие результаты по скорости обслуживания (</w:t>
      </w:r>
      <w:r w:rsidR="00796062">
        <w:t>1,06</w:t>
      </w:r>
      <w:r>
        <w:t xml:space="preserve">), данный показатель является точкой роста. </w:t>
      </w:r>
    </w:p>
    <w:p w:rsidR="00947E0B" w:rsidRDefault="00947E0B" w:rsidP="00947E0B">
      <w:pPr>
        <w:ind w:firstLine="708"/>
        <w:jc w:val="both"/>
      </w:pPr>
      <w:r>
        <w:t>Целью проводимого исследования  является  повышение уровня удовлетворённости абитуриентов и  родителей первокурсников работой приёмной комиссии.  Точки роста – продолжать работу над скоростью обслуживания абитуриентов.</w:t>
      </w:r>
    </w:p>
    <w:p w:rsidR="00400B6A" w:rsidRPr="008A6E1F" w:rsidRDefault="00400B6A" w:rsidP="00400B6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                                                                                             </w:t>
      </w:r>
    </w:p>
    <w:p w:rsidR="00400B6A" w:rsidRDefault="00400B6A" w:rsidP="00400B6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конкурса конкурс при поступлении в ГАПОУ РК «Сортавальский колледж» (201</w:t>
      </w:r>
      <w:r w:rsidR="00262D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262D8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A6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гг).</w:t>
      </w:r>
    </w:p>
    <w:p w:rsidR="00262D82" w:rsidRPr="008A6E1F" w:rsidRDefault="00262D82" w:rsidP="00400B6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2439"/>
        <w:gridCol w:w="1822"/>
        <w:gridCol w:w="945"/>
        <w:gridCol w:w="941"/>
        <w:gridCol w:w="933"/>
        <w:gridCol w:w="934"/>
        <w:gridCol w:w="938"/>
        <w:gridCol w:w="937"/>
      </w:tblGrid>
      <w:tr w:rsidR="00400B6A" w:rsidRPr="008A6E1F" w:rsidTr="00841D65">
        <w:trPr>
          <w:trHeight w:val="639"/>
        </w:trPr>
        <w:tc>
          <w:tcPr>
            <w:tcW w:w="2439" w:type="dxa"/>
            <w:vMerge w:val="restart"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22" w:type="dxa"/>
            <w:vMerge w:val="restart"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Контрольные цифры приёма</w:t>
            </w:r>
          </w:p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(201</w:t>
            </w:r>
            <w:r w:rsidR="00B55784">
              <w:rPr>
                <w:b/>
                <w:sz w:val="24"/>
                <w:szCs w:val="24"/>
              </w:rPr>
              <w:t>6</w:t>
            </w:r>
            <w:r w:rsidRPr="008A6E1F">
              <w:rPr>
                <w:b/>
                <w:sz w:val="24"/>
                <w:szCs w:val="24"/>
              </w:rPr>
              <w:t>\201</w:t>
            </w:r>
            <w:r w:rsidR="00B55784">
              <w:rPr>
                <w:b/>
                <w:sz w:val="24"/>
                <w:szCs w:val="24"/>
              </w:rPr>
              <w:t>7</w:t>
            </w:r>
            <w:r w:rsidRPr="008A6E1F">
              <w:rPr>
                <w:b/>
                <w:sz w:val="24"/>
                <w:szCs w:val="24"/>
              </w:rPr>
              <w:t xml:space="preserve"> гг.)</w:t>
            </w:r>
          </w:p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(чел)</w:t>
            </w:r>
          </w:p>
        </w:tc>
        <w:tc>
          <w:tcPr>
            <w:tcW w:w="1886" w:type="dxa"/>
            <w:gridSpan w:val="2"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Средний бал аттестата</w:t>
            </w:r>
          </w:p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bCs/>
                <w:color w:val="000000"/>
                <w:sz w:val="24"/>
                <w:szCs w:val="24"/>
              </w:rPr>
              <w:t>Конкурс (чел. на место)</w:t>
            </w:r>
          </w:p>
        </w:tc>
        <w:tc>
          <w:tcPr>
            <w:tcW w:w="1875" w:type="dxa"/>
            <w:gridSpan w:val="2"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bCs/>
                <w:color w:val="000000"/>
                <w:sz w:val="24"/>
                <w:szCs w:val="24"/>
              </w:rPr>
              <w:t>Количество поданных заявлений</w:t>
            </w:r>
          </w:p>
        </w:tc>
      </w:tr>
      <w:tr w:rsidR="00400B6A" w:rsidRPr="008A6E1F" w:rsidTr="00841D65">
        <w:trPr>
          <w:trHeight w:val="361"/>
        </w:trPr>
        <w:tc>
          <w:tcPr>
            <w:tcW w:w="2439" w:type="dxa"/>
            <w:vMerge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DDD9C3" w:themeFill="background2" w:themeFillShade="E6"/>
          </w:tcPr>
          <w:p w:rsidR="00400B6A" w:rsidRPr="008A6E1F" w:rsidRDefault="00400B6A" w:rsidP="00AB7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 xml:space="preserve">6 </w:t>
            </w:r>
            <w:r w:rsidRPr="008A6E1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 xml:space="preserve">7 </w:t>
            </w:r>
            <w:r w:rsidRPr="008A6E1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33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 xml:space="preserve">6 </w:t>
            </w:r>
            <w:r w:rsidRPr="008A6E1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34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>7</w:t>
            </w:r>
            <w:r w:rsidRPr="008A6E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>6</w:t>
            </w:r>
            <w:r w:rsidRPr="008A6E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400B6A" w:rsidRPr="008A6E1F" w:rsidRDefault="00400B6A" w:rsidP="00137E6D">
            <w:pPr>
              <w:jc w:val="both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</w:t>
            </w:r>
            <w:r w:rsidR="00137E6D">
              <w:rPr>
                <w:b/>
                <w:sz w:val="24"/>
                <w:szCs w:val="24"/>
              </w:rPr>
              <w:t xml:space="preserve">7 </w:t>
            </w:r>
            <w:r w:rsidRPr="008A6E1F">
              <w:rPr>
                <w:b/>
                <w:sz w:val="24"/>
                <w:szCs w:val="24"/>
              </w:rPr>
              <w:t>год</w:t>
            </w:r>
          </w:p>
        </w:tc>
      </w:tr>
      <w:tr w:rsidR="00400B6A" w:rsidRPr="008A6E1F" w:rsidTr="009C3C1E">
        <w:trPr>
          <w:trHeight w:val="361"/>
        </w:trPr>
        <w:tc>
          <w:tcPr>
            <w:tcW w:w="9889" w:type="dxa"/>
            <w:gridSpan w:val="8"/>
            <w:shd w:val="clear" w:color="auto" w:fill="D9D9D9" w:themeFill="background1" w:themeFillShade="D9"/>
          </w:tcPr>
          <w:p w:rsidR="00400B6A" w:rsidRPr="008A6E1F" w:rsidRDefault="00400B6A" w:rsidP="00AB7170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iCs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137E6D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1.Ветеринария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 25</w:t>
            </w:r>
          </w:p>
          <w:p w:rsidR="00137E6D" w:rsidRPr="008A6E1F" w:rsidRDefault="00137E6D" w:rsidP="00137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2017- 25</w:t>
            </w: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41" w:type="dxa"/>
          </w:tcPr>
          <w:p w:rsidR="00137E6D" w:rsidRPr="008A6E1F" w:rsidRDefault="00102CE0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37E6D" w:rsidRPr="008A6E1F" w:rsidRDefault="001070F7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115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137E6D" w:rsidRPr="008A6E1F" w:rsidRDefault="001070F7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137E6D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2.Механизация сельского хозяйства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CA6632" w:rsidRPr="008A6E1F" w:rsidRDefault="00CA6632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2017 - 25</w:t>
            </w: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41" w:type="dxa"/>
          </w:tcPr>
          <w:p w:rsidR="00137E6D" w:rsidRPr="008A6E1F" w:rsidRDefault="00477BD8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34" w:type="dxa"/>
          </w:tcPr>
          <w:p w:rsidR="00137E6D" w:rsidRPr="008A6E1F" w:rsidRDefault="00E71703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137E6D" w:rsidRPr="008A6E1F" w:rsidRDefault="00E600DC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137E6D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3.Строительство и эксплуатация зданий и сооружений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 25</w:t>
            </w:r>
          </w:p>
          <w:p w:rsidR="00CA6632" w:rsidRPr="008A6E1F" w:rsidRDefault="00CA6632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2017 - 25</w:t>
            </w:r>
          </w:p>
          <w:p w:rsidR="00137E6D" w:rsidRPr="008A6E1F" w:rsidRDefault="00137E6D" w:rsidP="00AB7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3,56</w:t>
            </w:r>
          </w:p>
        </w:tc>
        <w:tc>
          <w:tcPr>
            <w:tcW w:w="941" w:type="dxa"/>
          </w:tcPr>
          <w:p w:rsidR="00137E6D" w:rsidRPr="008A6E1F" w:rsidRDefault="00B66F19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37E6D" w:rsidRPr="008A6E1F" w:rsidRDefault="008D3ECA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137E6D" w:rsidRPr="008A6E1F" w:rsidRDefault="00E75078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137E6D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4.Технология продукции общественного питания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CA6632" w:rsidRPr="008A6E1F" w:rsidRDefault="00CA6632" w:rsidP="00AB71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2017 - 25</w:t>
            </w: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41" w:type="dxa"/>
          </w:tcPr>
          <w:p w:rsidR="00137E6D" w:rsidRPr="008A6E1F" w:rsidRDefault="00280A54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6B13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34" w:type="dxa"/>
          </w:tcPr>
          <w:p w:rsidR="00137E6D" w:rsidRPr="008A6E1F" w:rsidRDefault="00383F36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137E6D" w:rsidRPr="008A6E1F" w:rsidRDefault="005D449D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137E6D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5.Гостиничный сервис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2D3CF3" w:rsidRPr="008A6E1F" w:rsidRDefault="002D3CF3" w:rsidP="00AB71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2017 -25</w:t>
            </w: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41" w:type="dxa"/>
          </w:tcPr>
          <w:p w:rsidR="00137E6D" w:rsidRPr="008A6E1F" w:rsidRDefault="00800D64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34" w:type="dxa"/>
          </w:tcPr>
          <w:p w:rsidR="00137E6D" w:rsidRPr="008A6E1F" w:rsidRDefault="00FA39A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137E6D" w:rsidRPr="008A6E1F" w:rsidRDefault="003B4B4E" w:rsidP="008F1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1FDF">
              <w:rPr>
                <w:b/>
                <w:sz w:val="24"/>
                <w:szCs w:val="24"/>
              </w:rPr>
              <w:t>7</w:t>
            </w:r>
          </w:p>
        </w:tc>
      </w:tr>
      <w:tr w:rsidR="0052748E" w:rsidRPr="008A6E1F" w:rsidTr="00AB7170">
        <w:tc>
          <w:tcPr>
            <w:tcW w:w="2439" w:type="dxa"/>
          </w:tcPr>
          <w:p w:rsidR="0052748E" w:rsidRPr="008A6E1F" w:rsidRDefault="0052748E" w:rsidP="00AB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6.Туризм</w:t>
            </w:r>
          </w:p>
        </w:tc>
        <w:tc>
          <w:tcPr>
            <w:tcW w:w="1822" w:type="dxa"/>
          </w:tcPr>
          <w:p w:rsidR="0052748E" w:rsidRPr="008A6E1F" w:rsidRDefault="0052748E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2017 - 25</w:t>
            </w:r>
          </w:p>
        </w:tc>
        <w:tc>
          <w:tcPr>
            <w:tcW w:w="945" w:type="dxa"/>
          </w:tcPr>
          <w:p w:rsidR="0052748E" w:rsidRPr="008A6E1F" w:rsidRDefault="00F124B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52748E" w:rsidRPr="008A6E1F" w:rsidRDefault="009466F0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52748E" w:rsidRPr="008A6E1F" w:rsidRDefault="00AD3AAA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52748E" w:rsidRPr="008A6E1F" w:rsidRDefault="00106763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2748E" w:rsidRPr="008A6E1F" w:rsidRDefault="00AD3AAA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2748E" w:rsidRPr="008A6E1F" w:rsidRDefault="003827B9" w:rsidP="008A4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4EC8">
              <w:rPr>
                <w:b/>
                <w:sz w:val="24"/>
                <w:szCs w:val="24"/>
              </w:rPr>
              <w:t>7</w:t>
            </w:r>
          </w:p>
        </w:tc>
      </w:tr>
      <w:tr w:rsidR="00137E6D" w:rsidRPr="008A6E1F" w:rsidTr="00AB7170">
        <w:tc>
          <w:tcPr>
            <w:tcW w:w="2439" w:type="dxa"/>
          </w:tcPr>
          <w:p w:rsidR="00137E6D" w:rsidRPr="008A6E1F" w:rsidRDefault="00F57D78" w:rsidP="00AB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7E6D" w:rsidRPr="008A6E1F">
              <w:rPr>
                <w:sz w:val="24"/>
                <w:szCs w:val="24"/>
              </w:rPr>
              <w:t>.Электрификация и автоматизация сельского хозяйства</w:t>
            </w:r>
          </w:p>
        </w:tc>
        <w:tc>
          <w:tcPr>
            <w:tcW w:w="1822" w:type="dxa"/>
          </w:tcPr>
          <w:p w:rsidR="00137E6D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–25</w:t>
            </w:r>
          </w:p>
          <w:p w:rsidR="002D3CF3" w:rsidRPr="008A6E1F" w:rsidRDefault="002D3CF3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2017 -25</w:t>
            </w:r>
          </w:p>
          <w:p w:rsidR="00137E6D" w:rsidRPr="008A6E1F" w:rsidRDefault="00137E6D" w:rsidP="00AB7170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3,42</w:t>
            </w:r>
          </w:p>
        </w:tc>
        <w:tc>
          <w:tcPr>
            <w:tcW w:w="941" w:type="dxa"/>
          </w:tcPr>
          <w:p w:rsidR="00137E6D" w:rsidRPr="008A6E1F" w:rsidRDefault="00E91AB6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33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37E6D" w:rsidRPr="008A6E1F" w:rsidRDefault="00E84294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137E6D" w:rsidRPr="008A6E1F" w:rsidRDefault="00E84294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C3C1E" w:rsidRPr="008A6E1F" w:rsidTr="009C3C1E">
        <w:tc>
          <w:tcPr>
            <w:tcW w:w="2439" w:type="dxa"/>
            <w:shd w:val="clear" w:color="auto" w:fill="C4BC96" w:themeFill="background2" w:themeFillShade="BF"/>
          </w:tcPr>
          <w:p w:rsidR="00137E6D" w:rsidRPr="0053562E" w:rsidRDefault="00137E6D" w:rsidP="00AB7170">
            <w:pPr>
              <w:jc w:val="center"/>
              <w:rPr>
                <w:b/>
                <w:i/>
                <w:sz w:val="24"/>
                <w:szCs w:val="24"/>
              </w:rPr>
            </w:pPr>
            <w:r w:rsidRPr="0053562E">
              <w:rPr>
                <w:b/>
                <w:i/>
                <w:sz w:val="24"/>
                <w:szCs w:val="24"/>
              </w:rPr>
              <w:t xml:space="preserve">Итого </w:t>
            </w:r>
          </w:p>
          <w:p w:rsidR="00137E6D" w:rsidRPr="008A6E1F" w:rsidRDefault="00137E6D" w:rsidP="00AB7170">
            <w:pPr>
              <w:jc w:val="center"/>
              <w:rPr>
                <w:sz w:val="24"/>
                <w:szCs w:val="24"/>
              </w:rPr>
            </w:pPr>
            <w:r w:rsidRPr="0053562E">
              <w:rPr>
                <w:b/>
                <w:i/>
                <w:sz w:val="24"/>
                <w:szCs w:val="24"/>
              </w:rPr>
              <w:t>(средний показатель)</w:t>
            </w:r>
          </w:p>
        </w:tc>
        <w:tc>
          <w:tcPr>
            <w:tcW w:w="1822" w:type="dxa"/>
            <w:shd w:val="clear" w:color="auto" w:fill="C4BC96" w:themeFill="background2" w:themeFillShade="BF"/>
          </w:tcPr>
          <w:p w:rsidR="00137E6D" w:rsidRPr="008A6E1F" w:rsidRDefault="00137E6D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C4BC96" w:themeFill="background2" w:themeFillShade="BF"/>
          </w:tcPr>
          <w:p w:rsidR="00137E6D" w:rsidRPr="00A836CA" w:rsidRDefault="00137E6D" w:rsidP="00AB7170">
            <w:pPr>
              <w:jc w:val="center"/>
              <w:rPr>
                <w:b/>
                <w:i/>
                <w:sz w:val="24"/>
                <w:szCs w:val="24"/>
              </w:rPr>
            </w:pPr>
            <w:r w:rsidRPr="00A836CA">
              <w:rPr>
                <w:b/>
                <w:i/>
                <w:sz w:val="24"/>
                <w:szCs w:val="24"/>
              </w:rPr>
              <w:t>3,6</w:t>
            </w:r>
          </w:p>
        </w:tc>
        <w:tc>
          <w:tcPr>
            <w:tcW w:w="941" w:type="dxa"/>
            <w:shd w:val="clear" w:color="auto" w:fill="C4BC96" w:themeFill="background2" w:themeFillShade="BF"/>
          </w:tcPr>
          <w:p w:rsidR="00137E6D" w:rsidRPr="00A836CA" w:rsidRDefault="00A11B60" w:rsidP="00AB7170">
            <w:pPr>
              <w:jc w:val="center"/>
              <w:rPr>
                <w:b/>
                <w:i/>
                <w:sz w:val="24"/>
                <w:szCs w:val="24"/>
              </w:rPr>
            </w:pPr>
            <w:r w:rsidRPr="00A836CA">
              <w:rPr>
                <w:b/>
                <w:i/>
                <w:sz w:val="24"/>
                <w:szCs w:val="24"/>
              </w:rPr>
              <w:t>3,6</w:t>
            </w:r>
          </w:p>
        </w:tc>
        <w:tc>
          <w:tcPr>
            <w:tcW w:w="933" w:type="dxa"/>
            <w:shd w:val="clear" w:color="auto" w:fill="C4BC96" w:themeFill="background2" w:themeFillShade="BF"/>
          </w:tcPr>
          <w:p w:rsidR="00137E6D" w:rsidRPr="00FC5BE7" w:rsidRDefault="00D912C3" w:rsidP="00AB7170">
            <w:pPr>
              <w:jc w:val="center"/>
              <w:rPr>
                <w:b/>
                <w:i/>
                <w:sz w:val="24"/>
                <w:szCs w:val="24"/>
              </w:rPr>
            </w:pPr>
            <w:r w:rsidRPr="00FC5BE7"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934" w:type="dxa"/>
            <w:shd w:val="clear" w:color="auto" w:fill="C4BC96" w:themeFill="background2" w:themeFillShade="BF"/>
          </w:tcPr>
          <w:p w:rsidR="00137E6D" w:rsidRPr="00667071" w:rsidRDefault="00667071" w:rsidP="00AB7170">
            <w:pPr>
              <w:jc w:val="center"/>
              <w:rPr>
                <w:b/>
                <w:i/>
                <w:sz w:val="24"/>
                <w:szCs w:val="24"/>
              </w:rPr>
            </w:pPr>
            <w:r w:rsidRPr="00667071"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938" w:type="dxa"/>
            <w:shd w:val="clear" w:color="auto" w:fill="C4BC96" w:themeFill="background2" w:themeFillShade="BF"/>
          </w:tcPr>
          <w:p w:rsidR="00137E6D" w:rsidRPr="008A6E1F" w:rsidRDefault="006A3C49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C4BC96" w:themeFill="background2" w:themeFillShade="BF"/>
          </w:tcPr>
          <w:p w:rsidR="00137E6D" w:rsidRPr="008A6E1F" w:rsidRDefault="006A3C49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00B6A" w:rsidRPr="008A6E1F" w:rsidTr="009C3C1E">
        <w:tc>
          <w:tcPr>
            <w:tcW w:w="9889" w:type="dxa"/>
            <w:gridSpan w:val="8"/>
            <w:shd w:val="clear" w:color="auto" w:fill="BFBFBF" w:themeFill="background1" w:themeFillShade="BF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Филиал г. Питкяранта</w:t>
            </w:r>
          </w:p>
        </w:tc>
      </w:tr>
      <w:tr w:rsidR="00400B6A" w:rsidRPr="008A6E1F" w:rsidTr="00AB7170">
        <w:tc>
          <w:tcPr>
            <w:tcW w:w="2439" w:type="dxa"/>
          </w:tcPr>
          <w:p w:rsidR="00400B6A" w:rsidRPr="008A6E1F" w:rsidRDefault="00400B6A" w:rsidP="00AB7170">
            <w:pPr>
              <w:rPr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8.Автомеханик</w:t>
            </w:r>
          </w:p>
          <w:p w:rsidR="00400B6A" w:rsidRPr="008A6E1F" w:rsidRDefault="00400B6A" w:rsidP="00AB7170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Филиал г. Питкяранта</w:t>
            </w:r>
          </w:p>
        </w:tc>
        <w:tc>
          <w:tcPr>
            <w:tcW w:w="1822" w:type="dxa"/>
          </w:tcPr>
          <w:p w:rsidR="00400B6A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–0</w:t>
            </w:r>
          </w:p>
          <w:p w:rsidR="00F124BF" w:rsidRPr="008A6E1F" w:rsidRDefault="00F124B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2017- 25</w:t>
            </w:r>
          </w:p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00B6A" w:rsidRPr="008A6E1F" w:rsidRDefault="00F124B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-</w:t>
            </w:r>
          </w:p>
        </w:tc>
      </w:tr>
      <w:tr w:rsidR="00400B6A" w:rsidRPr="008A6E1F" w:rsidTr="00AB7170">
        <w:tc>
          <w:tcPr>
            <w:tcW w:w="2439" w:type="dxa"/>
          </w:tcPr>
          <w:p w:rsidR="00400B6A" w:rsidRPr="008A6E1F" w:rsidRDefault="00CF55A3" w:rsidP="00AB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00B6A" w:rsidRPr="008A6E1F">
              <w:rPr>
                <w:sz w:val="24"/>
                <w:szCs w:val="24"/>
              </w:rPr>
              <w:t>Продавец, контролёр-кассир</w:t>
            </w:r>
          </w:p>
          <w:p w:rsidR="00400B6A" w:rsidRPr="008A6E1F" w:rsidRDefault="00400B6A" w:rsidP="00AB7170">
            <w:pPr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Филиал г. Питкяранта</w:t>
            </w:r>
          </w:p>
        </w:tc>
        <w:tc>
          <w:tcPr>
            <w:tcW w:w="1822" w:type="dxa"/>
          </w:tcPr>
          <w:p w:rsidR="00400B6A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2016 –</w:t>
            </w:r>
            <w:r w:rsidR="00C95435">
              <w:rPr>
                <w:b/>
                <w:sz w:val="24"/>
                <w:szCs w:val="24"/>
              </w:rPr>
              <w:t xml:space="preserve"> </w:t>
            </w:r>
            <w:r w:rsidRPr="008A6E1F">
              <w:rPr>
                <w:b/>
                <w:sz w:val="24"/>
                <w:szCs w:val="24"/>
              </w:rPr>
              <w:t>25</w:t>
            </w:r>
          </w:p>
          <w:p w:rsidR="00C95435" w:rsidRPr="008A6E1F" w:rsidRDefault="00C95435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2017 - 12</w:t>
            </w:r>
          </w:p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33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  <w:r w:rsidRPr="008A6E1F">
              <w:rPr>
                <w:b/>
                <w:sz w:val="24"/>
                <w:szCs w:val="24"/>
              </w:rPr>
              <w:t>25</w:t>
            </w:r>
          </w:p>
        </w:tc>
      </w:tr>
      <w:tr w:rsidR="00400B6A" w:rsidRPr="008A6E1F" w:rsidTr="009C3C1E">
        <w:tc>
          <w:tcPr>
            <w:tcW w:w="9889" w:type="dxa"/>
            <w:gridSpan w:val="8"/>
            <w:shd w:val="clear" w:color="auto" w:fill="BFBFBF" w:themeFill="background1" w:themeFillShade="BF"/>
          </w:tcPr>
          <w:p w:rsidR="00400B6A" w:rsidRPr="008A6E1F" w:rsidRDefault="00400B6A" w:rsidP="00AB7170">
            <w:pPr>
              <w:jc w:val="center"/>
              <w:rPr>
                <w:sz w:val="24"/>
                <w:szCs w:val="24"/>
              </w:rPr>
            </w:pPr>
            <w:r w:rsidRPr="008A6E1F">
              <w:rPr>
                <w:b/>
                <w:iCs/>
                <w:sz w:val="24"/>
                <w:szCs w:val="24"/>
              </w:rPr>
              <w:t>на базе среднего общего образования</w:t>
            </w:r>
          </w:p>
        </w:tc>
      </w:tr>
      <w:tr w:rsidR="00400B6A" w:rsidRPr="008A6E1F" w:rsidTr="00AB7170">
        <w:tc>
          <w:tcPr>
            <w:tcW w:w="2439" w:type="dxa"/>
          </w:tcPr>
          <w:p w:rsidR="00400B6A" w:rsidRPr="008A6E1F" w:rsidRDefault="00400B6A" w:rsidP="00CF55A3">
            <w:pPr>
              <w:rPr>
                <w:b/>
                <w:sz w:val="24"/>
                <w:szCs w:val="24"/>
              </w:rPr>
            </w:pPr>
            <w:r w:rsidRPr="008A6E1F">
              <w:rPr>
                <w:sz w:val="24"/>
                <w:szCs w:val="24"/>
              </w:rPr>
              <w:t>1</w:t>
            </w:r>
            <w:r w:rsidR="00CF55A3">
              <w:rPr>
                <w:sz w:val="24"/>
                <w:szCs w:val="24"/>
              </w:rPr>
              <w:t>0</w:t>
            </w:r>
            <w:r w:rsidRPr="008A6E1F">
              <w:rPr>
                <w:sz w:val="24"/>
                <w:szCs w:val="24"/>
              </w:rPr>
              <w:t>.Земельно-имущественные отношения</w:t>
            </w:r>
          </w:p>
        </w:tc>
        <w:tc>
          <w:tcPr>
            <w:tcW w:w="1822" w:type="dxa"/>
          </w:tcPr>
          <w:p w:rsidR="00400B6A" w:rsidRPr="008A6E1F" w:rsidRDefault="00400B6A" w:rsidP="00AB7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00B6A" w:rsidRPr="008A6E1F" w:rsidRDefault="00BA42E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400B6A" w:rsidRPr="008A6E1F" w:rsidRDefault="00D22BAF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33" w:type="dxa"/>
          </w:tcPr>
          <w:p w:rsidR="00400B6A" w:rsidRPr="008A6E1F" w:rsidRDefault="006F1E51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400B6A" w:rsidRPr="008A6E1F" w:rsidRDefault="00FC7B7A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00B6A" w:rsidRPr="008A6E1F" w:rsidRDefault="008663B5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00B6A" w:rsidRPr="008A6E1F" w:rsidRDefault="00FC7B7A" w:rsidP="00AB7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947E0B" w:rsidRDefault="00947E0B" w:rsidP="008C70BB">
      <w:pPr>
        <w:jc w:val="both"/>
      </w:pPr>
    </w:p>
    <w:sectPr w:rsidR="00947E0B" w:rsidSect="0012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A6" w:rsidRDefault="00456DA6" w:rsidP="00F82CBA">
      <w:pPr>
        <w:spacing w:after="0" w:line="240" w:lineRule="auto"/>
      </w:pPr>
      <w:r>
        <w:separator/>
      </w:r>
    </w:p>
  </w:endnote>
  <w:endnote w:type="continuationSeparator" w:id="1">
    <w:p w:rsidR="00456DA6" w:rsidRDefault="00456DA6" w:rsidP="00F8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A6" w:rsidRDefault="00456DA6" w:rsidP="00F82CBA">
      <w:pPr>
        <w:spacing w:after="0" w:line="240" w:lineRule="auto"/>
      </w:pPr>
      <w:r>
        <w:separator/>
      </w:r>
    </w:p>
  </w:footnote>
  <w:footnote w:type="continuationSeparator" w:id="1">
    <w:p w:rsidR="00456DA6" w:rsidRDefault="00456DA6" w:rsidP="00F8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29E"/>
    <w:multiLevelType w:val="multilevel"/>
    <w:tmpl w:val="1C1CC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4B6"/>
    <w:rsid w:val="00000CCB"/>
    <w:rsid w:val="00045315"/>
    <w:rsid w:val="000A5F3A"/>
    <w:rsid w:val="000D57D4"/>
    <w:rsid w:val="000D6D96"/>
    <w:rsid w:val="000F4B52"/>
    <w:rsid w:val="00102CE0"/>
    <w:rsid w:val="00106763"/>
    <w:rsid w:val="001070F7"/>
    <w:rsid w:val="00123A50"/>
    <w:rsid w:val="00137E6D"/>
    <w:rsid w:val="00163685"/>
    <w:rsid w:val="00191483"/>
    <w:rsid w:val="001A1ACD"/>
    <w:rsid w:val="001C7A1B"/>
    <w:rsid w:val="001D7438"/>
    <w:rsid w:val="001F0169"/>
    <w:rsid w:val="001F455B"/>
    <w:rsid w:val="00234D9A"/>
    <w:rsid w:val="0024116E"/>
    <w:rsid w:val="0024242C"/>
    <w:rsid w:val="00246040"/>
    <w:rsid w:val="00257E04"/>
    <w:rsid w:val="00261F9C"/>
    <w:rsid w:val="00262D82"/>
    <w:rsid w:val="00280128"/>
    <w:rsid w:val="002808C7"/>
    <w:rsid w:val="00280A54"/>
    <w:rsid w:val="002A5171"/>
    <w:rsid w:val="002A5FA5"/>
    <w:rsid w:val="002A716F"/>
    <w:rsid w:val="002C50FC"/>
    <w:rsid w:val="002D3CF3"/>
    <w:rsid w:val="002D3FC2"/>
    <w:rsid w:val="002F71B8"/>
    <w:rsid w:val="003151BB"/>
    <w:rsid w:val="003318B2"/>
    <w:rsid w:val="0034386F"/>
    <w:rsid w:val="003730A6"/>
    <w:rsid w:val="00376DF4"/>
    <w:rsid w:val="003827B9"/>
    <w:rsid w:val="00383F36"/>
    <w:rsid w:val="00395821"/>
    <w:rsid w:val="003B14B7"/>
    <w:rsid w:val="003B4B4E"/>
    <w:rsid w:val="003E4163"/>
    <w:rsid w:val="00400B6A"/>
    <w:rsid w:val="004247E8"/>
    <w:rsid w:val="00426740"/>
    <w:rsid w:val="00456DA6"/>
    <w:rsid w:val="00474955"/>
    <w:rsid w:val="00477BD8"/>
    <w:rsid w:val="00477FEE"/>
    <w:rsid w:val="00480EB0"/>
    <w:rsid w:val="004843A4"/>
    <w:rsid w:val="00495048"/>
    <w:rsid w:val="004C41A0"/>
    <w:rsid w:val="004E22F7"/>
    <w:rsid w:val="00502F5C"/>
    <w:rsid w:val="0052748E"/>
    <w:rsid w:val="0053562E"/>
    <w:rsid w:val="00554609"/>
    <w:rsid w:val="00574365"/>
    <w:rsid w:val="0057545F"/>
    <w:rsid w:val="00581D27"/>
    <w:rsid w:val="00582A71"/>
    <w:rsid w:val="00591BC6"/>
    <w:rsid w:val="005B2545"/>
    <w:rsid w:val="005B64E1"/>
    <w:rsid w:val="005C4133"/>
    <w:rsid w:val="005D449D"/>
    <w:rsid w:val="005D64D0"/>
    <w:rsid w:val="005F0972"/>
    <w:rsid w:val="00626F08"/>
    <w:rsid w:val="00636CCF"/>
    <w:rsid w:val="00667071"/>
    <w:rsid w:val="006A3C49"/>
    <w:rsid w:val="006B102D"/>
    <w:rsid w:val="006B136D"/>
    <w:rsid w:val="006D58FF"/>
    <w:rsid w:val="006F1E51"/>
    <w:rsid w:val="006F5282"/>
    <w:rsid w:val="00732F9D"/>
    <w:rsid w:val="00754B39"/>
    <w:rsid w:val="00770C09"/>
    <w:rsid w:val="00777E02"/>
    <w:rsid w:val="00790D2C"/>
    <w:rsid w:val="00796062"/>
    <w:rsid w:val="007B4711"/>
    <w:rsid w:val="007C4C39"/>
    <w:rsid w:val="007C6A26"/>
    <w:rsid w:val="00800D64"/>
    <w:rsid w:val="008275A6"/>
    <w:rsid w:val="00841D65"/>
    <w:rsid w:val="008663B5"/>
    <w:rsid w:val="00881294"/>
    <w:rsid w:val="0088476C"/>
    <w:rsid w:val="00887D12"/>
    <w:rsid w:val="008A4EC8"/>
    <w:rsid w:val="008C70BB"/>
    <w:rsid w:val="008D3ECA"/>
    <w:rsid w:val="008F1FDF"/>
    <w:rsid w:val="009041D3"/>
    <w:rsid w:val="009177C4"/>
    <w:rsid w:val="0092414D"/>
    <w:rsid w:val="00930F50"/>
    <w:rsid w:val="009377EF"/>
    <w:rsid w:val="00942F1A"/>
    <w:rsid w:val="009466F0"/>
    <w:rsid w:val="00947E0B"/>
    <w:rsid w:val="00966CC1"/>
    <w:rsid w:val="00973958"/>
    <w:rsid w:val="0098655F"/>
    <w:rsid w:val="009C3C1E"/>
    <w:rsid w:val="009F0354"/>
    <w:rsid w:val="009F38F3"/>
    <w:rsid w:val="009F5771"/>
    <w:rsid w:val="00A01C01"/>
    <w:rsid w:val="00A11B60"/>
    <w:rsid w:val="00A3210E"/>
    <w:rsid w:val="00A469C0"/>
    <w:rsid w:val="00A60C80"/>
    <w:rsid w:val="00A836CA"/>
    <w:rsid w:val="00A848AD"/>
    <w:rsid w:val="00A9419A"/>
    <w:rsid w:val="00AC1A55"/>
    <w:rsid w:val="00AD3AAA"/>
    <w:rsid w:val="00AD4834"/>
    <w:rsid w:val="00AF36FA"/>
    <w:rsid w:val="00B05F55"/>
    <w:rsid w:val="00B15A7B"/>
    <w:rsid w:val="00B27CC3"/>
    <w:rsid w:val="00B31412"/>
    <w:rsid w:val="00B555B4"/>
    <w:rsid w:val="00B55784"/>
    <w:rsid w:val="00B65821"/>
    <w:rsid w:val="00B66F19"/>
    <w:rsid w:val="00B67B04"/>
    <w:rsid w:val="00B82465"/>
    <w:rsid w:val="00BA42EF"/>
    <w:rsid w:val="00BB0ADE"/>
    <w:rsid w:val="00BC018B"/>
    <w:rsid w:val="00BC3915"/>
    <w:rsid w:val="00BE59E5"/>
    <w:rsid w:val="00C4115C"/>
    <w:rsid w:val="00C80EE5"/>
    <w:rsid w:val="00C95435"/>
    <w:rsid w:val="00CA6632"/>
    <w:rsid w:val="00CB5354"/>
    <w:rsid w:val="00CC5D6B"/>
    <w:rsid w:val="00CD1906"/>
    <w:rsid w:val="00CF55A3"/>
    <w:rsid w:val="00D0636E"/>
    <w:rsid w:val="00D114D1"/>
    <w:rsid w:val="00D12FDE"/>
    <w:rsid w:val="00D21F70"/>
    <w:rsid w:val="00D22BAF"/>
    <w:rsid w:val="00D32E5F"/>
    <w:rsid w:val="00D44F01"/>
    <w:rsid w:val="00D707EA"/>
    <w:rsid w:val="00D912C3"/>
    <w:rsid w:val="00D91FE0"/>
    <w:rsid w:val="00DB33EB"/>
    <w:rsid w:val="00E27DDE"/>
    <w:rsid w:val="00E50C33"/>
    <w:rsid w:val="00E53229"/>
    <w:rsid w:val="00E600DC"/>
    <w:rsid w:val="00E714B6"/>
    <w:rsid w:val="00E71703"/>
    <w:rsid w:val="00E75078"/>
    <w:rsid w:val="00E84294"/>
    <w:rsid w:val="00E91AB6"/>
    <w:rsid w:val="00EA25AC"/>
    <w:rsid w:val="00EB1A4F"/>
    <w:rsid w:val="00EB5ED4"/>
    <w:rsid w:val="00EE2400"/>
    <w:rsid w:val="00EF2DCC"/>
    <w:rsid w:val="00F124BF"/>
    <w:rsid w:val="00F20E6A"/>
    <w:rsid w:val="00F258BE"/>
    <w:rsid w:val="00F37CBD"/>
    <w:rsid w:val="00F45179"/>
    <w:rsid w:val="00F557C4"/>
    <w:rsid w:val="00F57D78"/>
    <w:rsid w:val="00F6058A"/>
    <w:rsid w:val="00F82CBA"/>
    <w:rsid w:val="00F97CF7"/>
    <w:rsid w:val="00FA2785"/>
    <w:rsid w:val="00FA39AF"/>
    <w:rsid w:val="00FA6C50"/>
    <w:rsid w:val="00FB01F6"/>
    <w:rsid w:val="00FC5BE7"/>
    <w:rsid w:val="00FC7B7A"/>
    <w:rsid w:val="00FD55CA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CBA"/>
  </w:style>
  <w:style w:type="paragraph" w:styleId="a6">
    <w:name w:val="footer"/>
    <w:basedOn w:val="a"/>
    <w:link w:val="a7"/>
    <w:uiPriority w:val="99"/>
    <w:semiHidden/>
    <w:unhideWhenUsed/>
    <w:rsid w:val="00F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CBA"/>
  </w:style>
  <w:style w:type="table" w:styleId="a8">
    <w:name w:val="Table Grid"/>
    <w:basedOn w:val="a1"/>
    <w:uiPriority w:val="59"/>
    <w:rsid w:val="004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2018-04-05T08:49:00Z</dcterms:created>
  <dcterms:modified xsi:type="dcterms:W3CDTF">2018-04-05T08:49:00Z</dcterms:modified>
</cp:coreProperties>
</file>